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FD4" w:rsidRPr="005107A2" w:rsidRDefault="00090FD4" w:rsidP="00100C88">
      <w:pPr>
        <w:rPr>
          <w:rFonts w:ascii="Arial Narrow" w:hAnsi="Arial Narrow"/>
          <w:b/>
          <w:sz w:val="20"/>
          <w:szCs w:val="20"/>
        </w:rPr>
      </w:pPr>
    </w:p>
    <w:p w:rsidR="00100C88" w:rsidRPr="005107A2" w:rsidRDefault="00EA5397" w:rsidP="00100C88">
      <w:pPr>
        <w:rPr>
          <w:rFonts w:ascii="Arial Narrow" w:hAnsi="Arial Narrow"/>
          <w:b/>
          <w:sz w:val="20"/>
          <w:szCs w:val="20"/>
        </w:rPr>
      </w:pPr>
      <w:r w:rsidRPr="005107A2">
        <w:rPr>
          <w:rFonts w:ascii="Arial Narrow" w:hAnsi="Arial Narrow"/>
          <w:b/>
          <w:sz w:val="20"/>
          <w:szCs w:val="20"/>
        </w:rPr>
        <w:t>All. 1.5</w:t>
      </w:r>
    </w:p>
    <w:p w:rsidR="004B7877" w:rsidRPr="005107A2" w:rsidRDefault="004B7877" w:rsidP="004B7877">
      <w:pPr>
        <w:pBdr>
          <w:top w:val="single" w:sz="4" w:space="1" w:color="auto"/>
          <w:left w:val="single" w:sz="4" w:space="4" w:color="auto"/>
          <w:bottom w:val="single" w:sz="4" w:space="1" w:color="auto"/>
          <w:right w:val="single" w:sz="4" w:space="4" w:color="auto"/>
        </w:pBdr>
        <w:jc w:val="center"/>
        <w:rPr>
          <w:rFonts w:ascii="Arial Narrow" w:hAnsi="Arial Narrow"/>
          <w:b/>
          <w:sz w:val="20"/>
          <w:szCs w:val="20"/>
        </w:rPr>
      </w:pPr>
      <w:r w:rsidRPr="005107A2">
        <w:rPr>
          <w:rFonts w:ascii="Arial Narrow" w:hAnsi="Arial Narrow"/>
          <w:b/>
          <w:sz w:val="20"/>
          <w:szCs w:val="20"/>
        </w:rPr>
        <w:t>Sezione n. 3</w:t>
      </w:r>
    </w:p>
    <w:p w:rsidR="00100C88" w:rsidRPr="005107A2" w:rsidRDefault="00100C88" w:rsidP="00100C88">
      <w:pPr>
        <w:jc w:val="center"/>
        <w:rPr>
          <w:rFonts w:ascii="Arial Narrow" w:hAnsi="Arial Narrow"/>
          <w:b/>
          <w:sz w:val="20"/>
          <w:szCs w:val="20"/>
        </w:rPr>
      </w:pPr>
      <w:r w:rsidRPr="005107A2">
        <w:rPr>
          <w:rFonts w:ascii="Arial Narrow" w:hAnsi="Arial Narrow"/>
          <w:b/>
          <w:sz w:val="20"/>
          <w:szCs w:val="20"/>
        </w:rPr>
        <w:t>Riepilogo</w:t>
      </w:r>
    </w:p>
    <w:p w:rsidR="00EA5397" w:rsidRPr="005107A2" w:rsidRDefault="00EA5397" w:rsidP="00EA5397">
      <w:pPr>
        <w:pBdr>
          <w:top w:val="single" w:sz="4" w:space="1" w:color="auto"/>
          <w:left w:val="single" w:sz="4" w:space="4" w:color="auto"/>
          <w:bottom w:val="single" w:sz="4" w:space="1" w:color="auto"/>
          <w:right w:val="single" w:sz="4" w:space="4" w:color="auto"/>
        </w:pBdr>
        <w:rPr>
          <w:rFonts w:ascii="Arial Narrow" w:hAnsi="Arial Narrow"/>
          <w:b/>
          <w:sz w:val="20"/>
          <w:szCs w:val="20"/>
        </w:rPr>
      </w:pPr>
      <w:r w:rsidRPr="005107A2">
        <w:rPr>
          <w:rFonts w:ascii="Arial Narrow" w:hAnsi="Arial Narrow"/>
          <w:b/>
          <w:sz w:val="20"/>
          <w:szCs w:val="20"/>
        </w:rPr>
        <w:t>Procedura di attivazione</w:t>
      </w:r>
    </w:p>
    <w:p w:rsidR="00EA5397" w:rsidRPr="005107A2" w:rsidRDefault="00EA5397" w:rsidP="00EA539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 xml:space="preserve">L'operazione è stata individuata con Atto di Programmazione n ………… del ……………..  </w:t>
      </w:r>
      <w:r w:rsidRPr="005107A2">
        <w:rPr>
          <w:rFonts w:ascii="Arial Narrow" w:eastAsia="Arial Unicode MS" w:hAnsi="Arial Narrow" w:cs="Arial Unicode MS"/>
          <w:iCs/>
          <w:sz w:val="20"/>
          <w:szCs w:val="20"/>
          <w:lang w:eastAsia="it-IT"/>
        </w:rPr>
        <w:br/>
        <w:t>(o in alternativa) con Avviso del ………….. Approvato con atto n. ………. Del ……………, già oggetto di verifica amministrativa svolta con Documento di Controllo n. …………… del …………….</w:t>
      </w:r>
    </w:p>
    <w:p w:rsidR="00EA5397" w:rsidRPr="005107A2" w:rsidRDefault="00EA5397" w:rsidP="00EA5397">
      <w:pPr>
        <w:rPr>
          <w:rFonts w:ascii="Arial Narrow" w:hAnsi="Arial Narrow"/>
          <w:sz w:val="20"/>
          <w:szCs w:val="20"/>
        </w:rPr>
      </w:pPr>
    </w:p>
    <w:p w:rsidR="00EA5397" w:rsidRPr="005107A2" w:rsidRDefault="00EA5397" w:rsidP="00EA5397">
      <w:pPr>
        <w:pBdr>
          <w:top w:val="single" w:sz="4" w:space="1" w:color="auto"/>
          <w:left w:val="single" w:sz="4" w:space="4" w:color="auto"/>
          <w:bottom w:val="single" w:sz="4" w:space="1" w:color="auto"/>
          <w:right w:val="single" w:sz="4" w:space="4" w:color="auto"/>
        </w:pBdr>
        <w:rPr>
          <w:rFonts w:ascii="Arial Narrow" w:hAnsi="Arial Narrow"/>
          <w:b/>
          <w:sz w:val="20"/>
          <w:szCs w:val="20"/>
        </w:rPr>
      </w:pPr>
      <w:r w:rsidRPr="005107A2">
        <w:rPr>
          <w:rFonts w:ascii="Arial Narrow" w:hAnsi="Arial Narrow"/>
          <w:b/>
          <w:sz w:val="20"/>
          <w:szCs w:val="20"/>
        </w:rPr>
        <w:t>Oggetto del controllo</w:t>
      </w:r>
    </w:p>
    <w:p w:rsidR="00EA5397" w:rsidRPr="005107A2" w:rsidRDefault="00EA5397" w:rsidP="00EA539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L’operazione oggetto del controllo ha riguardato l’Asse ..... Azione/Sub-azione .....</w:t>
      </w:r>
      <w:r w:rsidRPr="005107A2">
        <w:rPr>
          <w:rFonts w:ascii="Arial Narrow" w:eastAsia="Arial Unicode MS" w:hAnsi="Arial Narrow" w:cs="Arial Unicode MS"/>
          <w:iCs/>
          <w:sz w:val="20"/>
          <w:szCs w:val="20"/>
          <w:lang w:eastAsia="it-IT"/>
        </w:rPr>
        <w:br/>
        <w:t>Descrivere brevemente i contenuti dell’operazione (importo approvato, contenuti delle atttività previste, obiettivi  da realizzare, ……....)</w:t>
      </w:r>
      <w:r w:rsidRPr="005107A2">
        <w:rPr>
          <w:rFonts w:ascii="Arial Narrow" w:eastAsia="Arial Unicode MS" w:hAnsi="Arial Narrow" w:cs="Arial Unicode MS"/>
          <w:iCs/>
          <w:sz w:val="20"/>
          <w:szCs w:val="20"/>
          <w:lang w:eastAsia="it-IT"/>
        </w:rPr>
        <w:br/>
        <w:t>L’intervento ha per oggetto l'esecuzione di …………….............................</w:t>
      </w:r>
      <w:r w:rsidRPr="005107A2">
        <w:rPr>
          <w:rFonts w:ascii="Arial Narrow" w:eastAsia="Arial Unicode MS" w:hAnsi="Arial Narrow" w:cs="Arial Unicode MS"/>
          <w:iCs/>
          <w:sz w:val="20"/>
          <w:szCs w:val="20"/>
          <w:lang w:eastAsia="it-IT"/>
        </w:rPr>
        <w:br/>
        <w:t xml:space="preserve">Per la realizzazione dell'operazione sono stati affidati </w:t>
      </w:r>
      <w:r w:rsidR="00DB2767" w:rsidRPr="005107A2">
        <w:rPr>
          <w:rFonts w:ascii="Arial Narrow" w:eastAsia="Arial Unicode MS" w:hAnsi="Arial Narrow" w:cs="Arial Unicode MS"/>
          <w:iCs/>
          <w:sz w:val="20"/>
          <w:szCs w:val="20"/>
          <w:lang w:eastAsia="it-IT"/>
        </w:rPr>
        <w:t>i seguenti servizi in virtù dell</w:t>
      </w:r>
      <w:r w:rsidRPr="005107A2">
        <w:rPr>
          <w:rFonts w:ascii="Arial Narrow" w:eastAsia="Arial Unicode MS" w:hAnsi="Arial Narrow" w:cs="Arial Unicode MS"/>
          <w:iCs/>
          <w:sz w:val="20"/>
          <w:szCs w:val="20"/>
          <w:lang w:eastAsia="it-IT"/>
        </w:rPr>
        <w:t>a legge n. 241/90 art. 15 - Accordi tra Enti pubblici; l'incarico oggetto dell'Accordo ha le seguenti caratteristiche:</w:t>
      </w:r>
    </w:p>
    <w:p w:rsidR="00DB2767" w:rsidRPr="005107A2" w:rsidRDefault="00DB2767" w:rsidP="00EA5397">
      <w:pPr>
        <w:spacing w:after="0" w:line="240" w:lineRule="auto"/>
        <w:rPr>
          <w:rFonts w:ascii="Arial Narrow" w:eastAsia="Arial Unicode MS" w:hAnsi="Arial Narrow" w:cs="Arial Unicode MS"/>
          <w:iCs/>
          <w:sz w:val="20"/>
          <w:szCs w:val="20"/>
          <w:lang w:eastAsia="it-IT"/>
        </w:rPr>
      </w:pPr>
    </w:p>
    <w:p w:rsidR="00DB2767" w:rsidRPr="005107A2" w:rsidRDefault="00DB2767" w:rsidP="00DB2767">
      <w:pPr>
        <w:spacing w:after="0" w:line="240" w:lineRule="auto"/>
        <w:rPr>
          <w:rFonts w:ascii="Arial Narrow" w:eastAsia="Arial Unicode MS" w:hAnsi="Arial Narrow" w:cs="Arial Unicode MS"/>
          <w:b/>
          <w:bCs/>
          <w:iCs/>
          <w:sz w:val="20"/>
          <w:szCs w:val="20"/>
          <w:lang w:eastAsia="it-IT"/>
        </w:rPr>
      </w:pPr>
      <w:r w:rsidRPr="005107A2">
        <w:rPr>
          <w:rFonts w:ascii="Arial Narrow" w:eastAsia="Arial Unicode MS" w:hAnsi="Arial Narrow" w:cs="Arial Unicode MS"/>
          <w:b/>
          <w:bCs/>
          <w:iCs/>
          <w:sz w:val="20"/>
          <w:szCs w:val="20"/>
          <w:lang w:eastAsia="it-IT"/>
        </w:rPr>
        <w:t xml:space="preserve">Servizi  : </w:t>
      </w:r>
      <w:r w:rsidRPr="005107A2">
        <w:rPr>
          <w:rFonts w:ascii="Arial Narrow" w:eastAsia="Arial Unicode MS" w:hAnsi="Arial Narrow" w:cs="Arial Unicode MS"/>
          <w:b/>
          <w:bCs/>
          <w:iCs/>
          <w:color w:val="FF0000"/>
          <w:sz w:val="20"/>
          <w:szCs w:val="20"/>
          <w:lang w:eastAsia="it-IT"/>
        </w:rPr>
        <w:t>in oggetto dell'incarico</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L'affidamento è stato fatto con atto __________________________</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L'attività oggetto dell'accordo rientra nelle attività istituzionali degli enti</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Nell'accordo si fa espressa menzione del fatto che è interesse di entrambe le amministrazioni instaurare una collaborazione ai fini dello svolgimento delle rispettive attività istituzionali</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Nel caso di accordo con enti di ricerca/università, l'attività oggetto di ricerca non poteva essere reperita sul mercato e non risulta riconducibile ai servizi di cui all'All. II A della direttiva CE 2004/18, che sono invece soggetti alle comuni regole del codice dei contratti?</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I risultati dell'attività non restano di esclusiva proprietà di una delle due amministrazioni parti, ma vengono diffusi a vantaggio dell'l'intera collettività</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Dall'accordo non traggono beneficio, nea</w:t>
      </w:r>
      <w:r w:rsidR="005E7A67" w:rsidRPr="005107A2">
        <w:rPr>
          <w:rFonts w:ascii="Arial Narrow" w:eastAsia="Arial Unicode MS" w:hAnsi="Arial Narrow" w:cs="Arial Unicode MS"/>
          <w:iCs/>
          <w:sz w:val="20"/>
          <w:szCs w:val="20"/>
          <w:lang w:eastAsia="it-IT"/>
        </w:rPr>
        <w:t>n</w:t>
      </w:r>
      <w:r w:rsidRPr="005107A2">
        <w:rPr>
          <w:rFonts w:ascii="Arial Narrow" w:eastAsia="Arial Unicode MS" w:hAnsi="Arial Narrow" w:cs="Arial Unicode MS"/>
          <w:iCs/>
          <w:sz w:val="20"/>
          <w:szCs w:val="20"/>
          <w:lang w:eastAsia="it-IT"/>
        </w:rPr>
        <w:t>che indirettamente, operatori economici privati (es. esternalizzazione da parte dell'Università delle attività oggetto dell'accordo)?</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I costi dell'attività oggetto di accordo sono ripartiti tra i contraenti</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Dall'accordo si evince che il corrispettivo riconosciuto è determinato sulla base dei costi sostenuti (rimborso spese) e la rendicontazione dei costi avviene a costi reali</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Nell'accordo è specificato che i proventi non devono confluire nella contabilità separata destinata ai proventi delle attività svolte sul mercato</w:t>
      </w:r>
    </w:p>
    <w:p w:rsidR="00DB2767" w:rsidRPr="005107A2" w:rsidRDefault="00DB2767" w:rsidP="00EA5397">
      <w:pPr>
        <w:spacing w:after="0" w:line="240" w:lineRule="auto"/>
        <w:rPr>
          <w:rFonts w:ascii="Arial Narrow" w:eastAsia="Arial Unicode MS" w:hAnsi="Arial Narrow" w:cs="Arial Unicode MS"/>
          <w:iCs/>
          <w:sz w:val="20"/>
          <w:szCs w:val="20"/>
          <w:lang w:eastAsia="it-IT"/>
        </w:rPr>
      </w:pPr>
    </w:p>
    <w:p w:rsidR="00EA5397" w:rsidRPr="005107A2" w:rsidRDefault="00EA5397" w:rsidP="00EA5397">
      <w:pPr>
        <w:spacing w:after="0" w:line="240" w:lineRule="auto"/>
        <w:rPr>
          <w:rFonts w:ascii="Arial Narrow" w:eastAsia="Arial Unicode MS" w:hAnsi="Arial Narrow" w:cs="Arial Unicode MS"/>
          <w:b/>
          <w:bCs/>
          <w:iCs/>
          <w:sz w:val="20"/>
          <w:szCs w:val="20"/>
          <w:lang w:eastAsia="it-IT"/>
        </w:rPr>
      </w:pPr>
    </w:p>
    <w:p w:rsidR="00DB2767" w:rsidRPr="005107A2" w:rsidRDefault="00DB2767" w:rsidP="00DB2767">
      <w:pPr>
        <w:spacing w:after="0" w:line="240" w:lineRule="auto"/>
        <w:rPr>
          <w:rFonts w:ascii="Arial Narrow" w:eastAsia="Arial Unicode MS" w:hAnsi="Arial Narrow" w:cs="Arial Unicode MS"/>
          <w:b/>
          <w:bCs/>
          <w:i/>
          <w:iCs/>
          <w:color w:val="1F497D"/>
          <w:sz w:val="20"/>
          <w:szCs w:val="20"/>
          <w:lang w:eastAsia="it-IT"/>
        </w:rPr>
      </w:pPr>
      <w:r w:rsidRPr="005107A2">
        <w:rPr>
          <w:rFonts w:ascii="Arial Narrow" w:eastAsia="Arial Unicode MS" w:hAnsi="Arial Narrow" w:cs="Arial Unicode MS"/>
          <w:b/>
          <w:bCs/>
          <w:i/>
          <w:iCs/>
          <w:color w:val="1F497D"/>
          <w:sz w:val="20"/>
          <w:szCs w:val="20"/>
          <w:lang w:eastAsia="it-IT"/>
        </w:rPr>
        <w:t>Osservazioni:</w:t>
      </w:r>
    </w:p>
    <w:p w:rsidR="00DB2767" w:rsidRPr="005107A2" w:rsidRDefault="00DB2767" w:rsidP="00DB2767">
      <w:pPr>
        <w:spacing w:after="0" w:line="240" w:lineRule="auto"/>
        <w:rPr>
          <w:rFonts w:ascii="Arial Narrow" w:eastAsia="Arial Unicode MS" w:hAnsi="Arial Narrow" w:cs="Arial Unicode MS"/>
          <w:i/>
          <w:iCs/>
          <w:sz w:val="20"/>
          <w:szCs w:val="20"/>
          <w:lang w:eastAsia="it-IT"/>
        </w:rPr>
      </w:pPr>
      <w:r w:rsidRPr="005107A2">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5107A2" w:rsidRPr="005107A2" w:rsidRDefault="005107A2" w:rsidP="005107A2">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5107A2">
        <w:rPr>
          <w:rFonts w:ascii="Arial Narrow" w:eastAsia="Arial Unicode MS" w:hAnsi="Arial Narrow" w:cs="Arial Unicode MS"/>
          <w:b/>
          <w:bCs/>
          <w:sz w:val="20"/>
          <w:szCs w:val="20"/>
          <w:lang w:eastAsia="it-IT"/>
        </w:rPr>
        <w:lastRenderedPageBreak/>
        <w:t>ESITI DELLA VERIFICA</w:t>
      </w:r>
    </w:p>
    <w:p w:rsidR="005107A2" w:rsidRPr="005107A2" w:rsidRDefault="005107A2" w:rsidP="005107A2">
      <w:pPr>
        <w:spacing w:after="0" w:line="240" w:lineRule="auto"/>
        <w:jc w:val="center"/>
        <w:rPr>
          <w:rFonts w:ascii="Arial Narrow" w:eastAsia="Arial Unicode MS" w:hAnsi="Arial Narrow" w:cs="Arial Unicode MS"/>
          <w:b/>
          <w:bCs/>
          <w:sz w:val="20"/>
          <w:szCs w:val="20"/>
          <w:lang w:eastAsia="it-IT"/>
        </w:rPr>
      </w:pPr>
    </w:p>
    <w:p w:rsidR="005107A2" w:rsidRPr="005107A2" w:rsidRDefault="005107A2" w:rsidP="005107A2">
      <w:pPr>
        <w:spacing w:after="0" w:line="240" w:lineRule="auto"/>
        <w:rPr>
          <w:rFonts w:ascii="Arial Narrow" w:eastAsia="Arial Unicode MS" w:hAnsi="Arial Narrow" w:cs="Arial Unicode MS"/>
          <w:bCs/>
          <w:sz w:val="20"/>
          <w:szCs w:val="20"/>
          <w:lang w:eastAsia="it-IT"/>
        </w:rPr>
      </w:pPr>
      <w:r w:rsidRPr="005107A2">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5107A2" w:rsidRPr="005107A2" w:rsidRDefault="005107A2" w:rsidP="005107A2">
      <w:pPr>
        <w:spacing w:after="0" w:line="240" w:lineRule="auto"/>
        <w:rPr>
          <w:rFonts w:ascii="Arial Narrow" w:eastAsia="Arial Unicode MS" w:hAnsi="Arial Narrow" w:cs="Arial Unicode MS"/>
          <w:bCs/>
          <w:sz w:val="20"/>
          <w:szCs w:val="20"/>
          <w:lang w:eastAsia="it-IT"/>
        </w:rPr>
      </w:pPr>
      <w:r w:rsidRPr="005107A2">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5107A2" w:rsidRPr="005107A2" w:rsidRDefault="005107A2" w:rsidP="005107A2">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85"/>
        <w:gridCol w:w="1897"/>
        <w:gridCol w:w="1897"/>
        <w:gridCol w:w="1899"/>
      </w:tblGrid>
      <w:tr w:rsidR="005107A2" w:rsidRPr="005107A2" w:rsidTr="00165387">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5107A2" w:rsidRPr="005107A2" w:rsidRDefault="005107A2" w:rsidP="00165387">
            <w:pPr>
              <w:spacing w:after="0" w:line="240" w:lineRule="auto"/>
              <w:jc w:val="center"/>
              <w:rPr>
                <w:rFonts w:ascii="Arial Narrow" w:eastAsia="Arial Unicode MS" w:hAnsi="Arial Narrow" w:cs="Arial Unicode MS"/>
                <w:b/>
                <w:bCs/>
                <w:sz w:val="20"/>
                <w:szCs w:val="20"/>
                <w:lang w:eastAsia="it-IT"/>
              </w:rPr>
            </w:pPr>
            <w:r w:rsidRPr="005107A2">
              <w:rPr>
                <w:rFonts w:ascii="Arial Narrow" w:eastAsia="Arial Unicode MS" w:hAnsi="Arial Narrow" w:cs="Arial Unicode MS"/>
                <w:b/>
                <w:bCs/>
                <w:sz w:val="20"/>
                <w:szCs w:val="20"/>
                <w:lang w:eastAsia="it-IT"/>
              </w:rPr>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5107A2" w:rsidRPr="005107A2" w:rsidRDefault="005107A2" w:rsidP="00165387">
            <w:pPr>
              <w:spacing w:after="0" w:line="240" w:lineRule="auto"/>
              <w:jc w:val="center"/>
              <w:rPr>
                <w:rFonts w:ascii="Arial Narrow" w:eastAsia="Arial Unicode MS" w:hAnsi="Arial Narrow" w:cs="Arial Unicode MS"/>
                <w:b/>
                <w:bCs/>
                <w:sz w:val="20"/>
                <w:szCs w:val="20"/>
                <w:lang w:eastAsia="it-IT"/>
              </w:rPr>
            </w:pPr>
            <w:r w:rsidRPr="005107A2">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5107A2" w:rsidRPr="005107A2" w:rsidRDefault="005107A2" w:rsidP="00165387">
            <w:pPr>
              <w:spacing w:after="0" w:line="240" w:lineRule="auto"/>
              <w:jc w:val="center"/>
              <w:rPr>
                <w:rFonts w:ascii="Arial Narrow" w:eastAsia="Arial Unicode MS" w:hAnsi="Arial Narrow" w:cs="Arial Unicode MS"/>
                <w:b/>
                <w:bCs/>
                <w:color w:val="1F497D"/>
                <w:sz w:val="20"/>
                <w:szCs w:val="20"/>
                <w:lang w:eastAsia="it-IT"/>
              </w:rPr>
            </w:pPr>
            <w:r w:rsidRPr="005107A2">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5107A2" w:rsidRPr="005107A2" w:rsidRDefault="005107A2" w:rsidP="00165387">
            <w:pPr>
              <w:spacing w:after="0" w:line="240" w:lineRule="auto"/>
              <w:jc w:val="center"/>
              <w:rPr>
                <w:rFonts w:ascii="Arial Narrow" w:eastAsia="Arial Unicode MS" w:hAnsi="Arial Narrow" w:cs="Arial Unicode MS"/>
                <w:b/>
                <w:bCs/>
                <w:i/>
                <w:iCs/>
                <w:color w:val="C00000"/>
                <w:sz w:val="20"/>
                <w:szCs w:val="20"/>
                <w:lang w:eastAsia="it-IT"/>
              </w:rPr>
            </w:pPr>
            <w:r w:rsidRPr="005107A2">
              <w:rPr>
                <w:rFonts w:ascii="Arial Narrow" w:eastAsia="Arial Unicode MS" w:hAnsi="Arial Narrow" w:cs="Arial Unicode MS"/>
                <w:b/>
                <w:bCs/>
                <w:i/>
                <w:iCs/>
                <w:color w:val="C00000"/>
                <w:sz w:val="20"/>
                <w:szCs w:val="20"/>
                <w:lang w:eastAsia="it-IT"/>
              </w:rPr>
              <w:t>Importo di spesa non ammissibile</w:t>
            </w:r>
          </w:p>
        </w:tc>
      </w:tr>
      <w:tr w:rsidR="005107A2" w:rsidRPr="005107A2" w:rsidTr="00165387">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5107A2" w:rsidRPr="005107A2" w:rsidRDefault="005107A2" w:rsidP="00165387">
            <w:pPr>
              <w:spacing w:after="0" w:line="240" w:lineRule="auto"/>
              <w:rPr>
                <w:rFonts w:ascii="Arial Narrow" w:eastAsia="Arial Unicode MS" w:hAnsi="Arial Narrow" w:cs="Arial Unicode MS"/>
                <w:b/>
                <w:bCs/>
                <w:sz w:val="20"/>
                <w:szCs w:val="20"/>
                <w:lang w:eastAsia="it-IT"/>
              </w:rPr>
            </w:pPr>
            <w:r w:rsidRPr="005107A2">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r>
      <w:tr w:rsidR="005107A2" w:rsidRPr="005107A2" w:rsidTr="00165387">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5107A2" w:rsidRPr="005107A2" w:rsidRDefault="005107A2" w:rsidP="00165387">
            <w:pPr>
              <w:spacing w:after="0" w:line="240" w:lineRule="auto"/>
              <w:rPr>
                <w:rFonts w:ascii="Arial Narrow" w:eastAsia="Arial Unicode MS" w:hAnsi="Arial Narrow" w:cs="Arial Unicode MS"/>
                <w:b/>
                <w:bCs/>
                <w:i/>
                <w:iCs/>
                <w:sz w:val="20"/>
                <w:szCs w:val="20"/>
                <w:lang w:eastAsia="it-IT"/>
              </w:rPr>
            </w:pPr>
            <w:r w:rsidRPr="005107A2">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r>
      <w:tr w:rsidR="005107A2" w:rsidRPr="005107A2" w:rsidTr="00165387">
        <w:trPr>
          <w:trHeight w:val="765"/>
        </w:trPr>
        <w:tc>
          <w:tcPr>
            <w:tcW w:w="5000" w:type="pct"/>
            <w:gridSpan w:val="4"/>
            <w:tcBorders>
              <w:top w:val="nil"/>
              <w:left w:val="nil"/>
              <w:bottom w:val="nil"/>
              <w:right w:val="nil"/>
            </w:tcBorders>
            <w:shd w:val="clear" w:color="auto" w:fill="auto"/>
            <w:vAlign w:val="center"/>
            <w:hideMark/>
          </w:tcPr>
          <w:p w:rsidR="005107A2" w:rsidRPr="005107A2" w:rsidRDefault="005107A2" w:rsidP="00165387">
            <w:pPr>
              <w:spacing w:after="0" w:line="240" w:lineRule="auto"/>
              <w:rPr>
                <w:rFonts w:ascii="Arial Narrow" w:eastAsia="Arial Unicode MS" w:hAnsi="Arial Narrow" w:cs="Arial Unicode MS"/>
                <w:iCs/>
                <w:sz w:val="20"/>
                <w:szCs w:val="20"/>
                <w:lang w:eastAsia="it-IT"/>
              </w:rPr>
            </w:pPr>
          </w:p>
          <w:p w:rsidR="005107A2" w:rsidRPr="005107A2" w:rsidRDefault="005107A2" w:rsidP="0016538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Le spese ritenute non ammissibili, pertanto, ammontano a € ………... per le motivazioni indicate nella seguente tabella:</w:t>
            </w:r>
          </w:p>
        </w:tc>
      </w:tr>
      <w:tr w:rsidR="005107A2" w:rsidRPr="005107A2" w:rsidTr="00165387">
        <w:trPr>
          <w:trHeight w:val="270"/>
        </w:trPr>
        <w:tc>
          <w:tcPr>
            <w:tcW w:w="2089" w:type="pct"/>
            <w:tcBorders>
              <w:top w:val="nil"/>
              <w:left w:val="nil"/>
              <w:bottom w:val="nil"/>
              <w:right w:val="nil"/>
            </w:tcBorders>
            <w:shd w:val="clear" w:color="auto" w:fill="auto"/>
            <w:vAlign w:val="bottom"/>
            <w:hideMark/>
          </w:tcPr>
          <w:p w:rsidR="005107A2" w:rsidRPr="005107A2" w:rsidRDefault="005107A2" w:rsidP="00165387">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5107A2" w:rsidRPr="005107A2" w:rsidRDefault="005107A2" w:rsidP="00165387">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5107A2" w:rsidRPr="005107A2" w:rsidRDefault="005107A2" w:rsidP="00165387">
            <w:pPr>
              <w:spacing w:after="0" w:line="240" w:lineRule="auto"/>
              <w:jc w:val="center"/>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5107A2" w:rsidRPr="005107A2" w:rsidRDefault="005107A2" w:rsidP="00165387">
            <w:pPr>
              <w:spacing w:after="0" w:line="240" w:lineRule="auto"/>
              <w:jc w:val="center"/>
              <w:rPr>
                <w:rFonts w:ascii="Arial Narrow" w:eastAsia="Times New Roman" w:hAnsi="Arial Narrow" w:cs="Times New Roman"/>
                <w:sz w:val="20"/>
                <w:szCs w:val="20"/>
                <w:lang w:eastAsia="it-IT"/>
              </w:rPr>
            </w:pPr>
          </w:p>
        </w:tc>
      </w:tr>
      <w:tr w:rsidR="005107A2" w:rsidRPr="005107A2" w:rsidTr="00165387">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5107A2" w:rsidRPr="005107A2" w:rsidRDefault="005107A2" w:rsidP="00165387">
            <w:pPr>
              <w:spacing w:after="0" w:line="240" w:lineRule="auto"/>
              <w:jc w:val="center"/>
              <w:rPr>
                <w:rFonts w:ascii="Arial Narrow" w:eastAsia="Arial Unicode MS" w:hAnsi="Arial Narrow" w:cs="Arial Unicode MS"/>
                <w:b/>
                <w:bCs/>
                <w:color w:val="FFFFFF"/>
                <w:sz w:val="20"/>
                <w:szCs w:val="20"/>
                <w:lang w:eastAsia="it-IT"/>
              </w:rPr>
            </w:pPr>
            <w:r w:rsidRPr="005107A2">
              <w:rPr>
                <w:rFonts w:ascii="Arial Narrow" w:eastAsia="Arial Unicode MS" w:hAnsi="Arial Narrow" w:cs="Arial Unicode MS"/>
                <w:b/>
                <w:bCs/>
                <w:color w:val="FFFFFF"/>
                <w:sz w:val="20"/>
                <w:szCs w:val="20"/>
                <w:lang w:eastAsia="it-IT"/>
              </w:rPr>
              <w:t>SINTESI DEI RILIEVI</w:t>
            </w:r>
          </w:p>
        </w:tc>
      </w:tr>
      <w:tr w:rsidR="005107A2" w:rsidRPr="005107A2" w:rsidTr="00165387">
        <w:trPr>
          <w:trHeight w:val="135"/>
        </w:trPr>
        <w:tc>
          <w:tcPr>
            <w:tcW w:w="2089" w:type="pct"/>
            <w:tcBorders>
              <w:top w:val="nil"/>
              <w:left w:val="single" w:sz="8" w:space="0" w:color="1F497D"/>
              <w:bottom w:val="nil"/>
              <w:right w:val="nil"/>
            </w:tcBorders>
            <w:shd w:val="clear" w:color="auto" w:fill="auto"/>
            <w:noWrap/>
            <w:vAlign w:val="bottom"/>
            <w:hideMark/>
          </w:tcPr>
          <w:p w:rsidR="005107A2" w:rsidRPr="005107A2" w:rsidRDefault="005107A2" w:rsidP="00165387">
            <w:pPr>
              <w:spacing w:after="0" w:line="240" w:lineRule="auto"/>
              <w:rPr>
                <w:rFonts w:ascii="Arial Narrow" w:eastAsia="Arial Unicode MS" w:hAnsi="Arial Narrow" w:cs="Arial Unicode MS"/>
                <w:sz w:val="20"/>
                <w:szCs w:val="20"/>
                <w:lang w:eastAsia="it-IT"/>
              </w:rPr>
            </w:pPr>
            <w:r w:rsidRPr="005107A2">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5107A2" w:rsidRPr="005107A2" w:rsidRDefault="005107A2" w:rsidP="00165387">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5107A2" w:rsidRPr="005107A2" w:rsidRDefault="005107A2" w:rsidP="00165387">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5107A2" w:rsidRPr="005107A2" w:rsidRDefault="005107A2" w:rsidP="00165387">
            <w:pPr>
              <w:spacing w:after="0" w:line="240" w:lineRule="auto"/>
              <w:rPr>
                <w:rFonts w:ascii="Arial Narrow" w:eastAsia="Arial Unicode MS" w:hAnsi="Arial Narrow" w:cs="Arial Unicode MS"/>
                <w:sz w:val="20"/>
                <w:szCs w:val="20"/>
                <w:lang w:eastAsia="it-IT"/>
              </w:rPr>
            </w:pPr>
            <w:r w:rsidRPr="005107A2">
              <w:rPr>
                <w:rFonts w:ascii="Arial Narrow" w:eastAsia="Arial Unicode MS" w:hAnsi="Arial Narrow" w:cs="Arial Unicode MS"/>
                <w:sz w:val="20"/>
                <w:szCs w:val="20"/>
                <w:lang w:eastAsia="it-IT"/>
              </w:rPr>
              <w:t> </w:t>
            </w:r>
          </w:p>
        </w:tc>
      </w:tr>
      <w:tr w:rsidR="005107A2" w:rsidRPr="005107A2" w:rsidTr="00165387">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5107A2" w:rsidRPr="005107A2" w:rsidRDefault="005107A2" w:rsidP="00165387">
            <w:pPr>
              <w:spacing w:after="0" w:line="240" w:lineRule="auto"/>
              <w:jc w:val="center"/>
              <w:rPr>
                <w:rFonts w:ascii="Arial Narrow" w:eastAsia="Arial Unicode MS" w:hAnsi="Arial Narrow" w:cs="Arial Unicode MS"/>
                <w:b/>
                <w:bCs/>
                <w:color w:val="1F497D"/>
                <w:sz w:val="20"/>
                <w:szCs w:val="20"/>
                <w:lang w:eastAsia="it-IT"/>
              </w:rPr>
            </w:pPr>
            <w:r w:rsidRPr="005107A2">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5107A2" w:rsidRPr="005107A2" w:rsidRDefault="005107A2" w:rsidP="00165387">
            <w:pPr>
              <w:spacing w:after="0" w:line="240" w:lineRule="auto"/>
              <w:jc w:val="center"/>
              <w:rPr>
                <w:rFonts w:ascii="Arial Narrow" w:eastAsia="Arial Unicode MS" w:hAnsi="Arial Narrow" w:cs="Arial Unicode MS"/>
                <w:b/>
                <w:bCs/>
                <w:i/>
                <w:iCs/>
                <w:color w:val="1F497D"/>
                <w:sz w:val="20"/>
                <w:szCs w:val="20"/>
                <w:lang w:eastAsia="it-IT"/>
              </w:rPr>
            </w:pPr>
            <w:r w:rsidRPr="005107A2">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5107A2" w:rsidRPr="005107A2" w:rsidRDefault="005107A2" w:rsidP="00165387">
            <w:pPr>
              <w:spacing w:after="0" w:line="240" w:lineRule="auto"/>
              <w:jc w:val="center"/>
              <w:rPr>
                <w:rFonts w:ascii="Arial Narrow" w:eastAsia="Arial Unicode MS" w:hAnsi="Arial Narrow" w:cs="Arial Unicode MS"/>
                <w:b/>
                <w:bCs/>
                <w:i/>
                <w:iCs/>
                <w:color w:val="1F497D"/>
                <w:sz w:val="20"/>
                <w:szCs w:val="20"/>
                <w:lang w:eastAsia="it-IT"/>
              </w:rPr>
            </w:pPr>
            <w:r w:rsidRPr="005107A2">
              <w:rPr>
                <w:rFonts w:ascii="Arial Narrow" w:eastAsia="Arial Unicode MS" w:hAnsi="Arial Narrow" w:cs="Arial Unicode MS"/>
                <w:b/>
                <w:bCs/>
                <w:i/>
                <w:iCs/>
                <w:color w:val="1F497D"/>
                <w:sz w:val="20"/>
                <w:szCs w:val="20"/>
                <w:lang w:eastAsia="it-IT"/>
              </w:rPr>
              <w:t>Note e riferimenti normativi</w:t>
            </w:r>
          </w:p>
        </w:tc>
      </w:tr>
      <w:tr w:rsidR="005107A2" w:rsidRPr="005107A2" w:rsidTr="00165387">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5107A2" w:rsidRPr="005107A2" w:rsidRDefault="005107A2" w:rsidP="00165387">
            <w:pPr>
              <w:spacing w:after="0" w:line="240" w:lineRule="auto"/>
              <w:rPr>
                <w:rFonts w:ascii="Arial Narrow" w:eastAsia="Arial Unicode MS" w:hAnsi="Arial Narrow" w:cs="Arial Unicode MS"/>
                <w:sz w:val="20"/>
                <w:szCs w:val="20"/>
                <w:lang w:eastAsia="it-IT"/>
              </w:rPr>
            </w:pPr>
            <w:r w:rsidRPr="005107A2">
              <w:rPr>
                <w:rFonts w:ascii="Arial Narrow" w:eastAsia="Arial Unicode MS" w:hAnsi="Arial Narrow" w:cs="Arial Unicode MS"/>
                <w:sz w:val="20"/>
                <w:szCs w:val="20"/>
                <w:lang w:eastAsia="it-IT"/>
              </w:rPr>
              <w:t>Assenza del mandato di pagamento che documenta il saldo della fattura xxxxxxx della xxxxxxxxxx</w:t>
            </w:r>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5107A2" w:rsidRPr="005107A2" w:rsidRDefault="005107A2" w:rsidP="00165387">
            <w:pPr>
              <w:spacing w:after="0" w:line="240" w:lineRule="auto"/>
              <w:jc w:val="center"/>
              <w:rPr>
                <w:rFonts w:ascii="Arial Narrow" w:eastAsia="Arial Unicode MS" w:hAnsi="Arial Narrow" w:cs="Arial Unicode MS"/>
                <w:i/>
                <w:iCs/>
                <w:sz w:val="20"/>
                <w:szCs w:val="20"/>
                <w:lang w:eastAsia="it-IT"/>
              </w:rPr>
            </w:pPr>
            <w:r w:rsidRPr="005107A2">
              <w:rPr>
                <w:rFonts w:ascii="Arial Narrow" w:eastAsia="Arial Unicode MS" w:hAnsi="Arial Narrow" w:cs="Arial Unicode MS"/>
                <w:i/>
                <w:iCs/>
                <w:sz w:val="20"/>
                <w:szCs w:val="20"/>
                <w:lang w:eastAsia="it-IT"/>
              </w:rPr>
              <w:t> </w:t>
            </w:r>
          </w:p>
        </w:tc>
      </w:tr>
      <w:tr w:rsidR="005107A2" w:rsidRPr="005107A2" w:rsidTr="00165387">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5107A2" w:rsidRPr="005107A2" w:rsidRDefault="005107A2" w:rsidP="00165387">
            <w:pPr>
              <w:spacing w:after="0" w:line="240" w:lineRule="auto"/>
              <w:rPr>
                <w:rFonts w:ascii="Arial Narrow" w:eastAsia="Arial Unicode MS" w:hAnsi="Arial Narrow" w:cs="Arial Unicode MS"/>
                <w:sz w:val="20"/>
                <w:szCs w:val="20"/>
                <w:lang w:eastAsia="it-IT"/>
              </w:rPr>
            </w:pPr>
            <w:r w:rsidRPr="005107A2">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5107A2" w:rsidRPr="005107A2" w:rsidRDefault="005107A2" w:rsidP="00165387">
            <w:pPr>
              <w:spacing w:after="0" w:line="240" w:lineRule="auto"/>
              <w:jc w:val="center"/>
              <w:rPr>
                <w:rFonts w:ascii="Arial Narrow" w:eastAsia="Arial Unicode MS" w:hAnsi="Arial Narrow" w:cs="Arial Unicode MS"/>
                <w:i/>
                <w:iCs/>
                <w:sz w:val="20"/>
                <w:szCs w:val="20"/>
                <w:lang w:eastAsia="it-IT"/>
              </w:rPr>
            </w:pPr>
            <w:r w:rsidRPr="005107A2">
              <w:rPr>
                <w:rFonts w:ascii="Arial Narrow" w:eastAsia="Arial Unicode MS" w:hAnsi="Arial Narrow" w:cs="Arial Unicode MS"/>
                <w:i/>
                <w:iCs/>
                <w:sz w:val="20"/>
                <w:szCs w:val="20"/>
                <w:lang w:eastAsia="it-IT"/>
              </w:rPr>
              <w:t> </w:t>
            </w:r>
          </w:p>
        </w:tc>
      </w:tr>
      <w:tr w:rsidR="005107A2" w:rsidRPr="005107A2" w:rsidTr="00165387">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5107A2" w:rsidRPr="005107A2" w:rsidRDefault="005107A2" w:rsidP="00165387">
            <w:pPr>
              <w:spacing w:after="0" w:line="240" w:lineRule="auto"/>
              <w:rPr>
                <w:rFonts w:ascii="Arial Narrow" w:eastAsia="Arial Unicode MS" w:hAnsi="Arial Narrow" w:cs="Arial Unicode MS"/>
                <w:sz w:val="20"/>
                <w:szCs w:val="20"/>
                <w:lang w:eastAsia="it-IT"/>
              </w:rPr>
            </w:pPr>
            <w:r w:rsidRPr="005107A2">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5107A2" w:rsidRPr="005107A2" w:rsidRDefault="005107A2" w:rsidP="00165387">
            <w:pPr>
              <w:spacing w:after="0" w:line="240" w:lineRule="auto"/>
              <w:jc w:val="center"/>
              <w:rPr>
                <w:rFonts w:ascii="Arial Narrow" w:eastAsia="Arial Unicode MS" w:hAnsi="Arial Narrow" w:cs="Arial Unicode MS"/>
                <w:i/>
                <w:iCs/>
                <w:sz w:val="20"/>
                <w:szCs w:val="20"/>
                <w:lang w:eastAsia="it-IT"/>
              </w:rPr>
            </w:pPr>
            <w:r w:rsidRPr="005107A2">
              <w:rPr>
                <w:rFonts w:ascii="Arial Narrow" w:eastAsia="Arial Unicode MS" w:hAnsi="Arial Narrow" w:cs="Arial Unicode MS"/>
                <w:i/>
                <w:iCs/>
                <w:sz w:val="20"/>
                <w:szCs w:val="20"/>
                <w:lang w:eastAsia="it-IT"/>
              </w:rPr>
              <w:t> </w:t>
            </w:r>
          </w:p>
        </w:tc>
      </w:tr>
      <w:tr w:rsidR="005107A2" w:rsidRPr="005107A2" w:rsidTr="00165387">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5107A2" w:rsidRPr="005107A2" w:rsidRDefault="005107A2" w:rsidP="00165387">
            <w:pPr>
              <w:spacing w:after="0" w:line="240" w:lineRule="auto"/>
              <w:rPr>
                <w:rFonts w:ascii="Arial Narrow" w:eastAsia="Arial Unicode MS" w:hAnsi="Arial Narrow" w:cs="Arial Unicode MS"/>
                <w:b/>
                <w:bCs/>
                <w:i/>
                <w:iCs/>
                <w:color w:val="1F497D"/>
                <w:sz w:val="20"/>
                <w:szCs w:val="20"/>
                <w:lang w:eastAsia="it-IT"/>
              </w:rPr>
            </w:pPr>
            <w:r w:rsidRPr="005107A2">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5107A2" w:rsidRPr="005107A2" w:rsidRDefault="005107A2" w:rsidP="00165387">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5107A2" w:rsidRPr="005107A2" w:rsidRDefault="005107A2" w:rsidP="00165387">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5107A2" w:rsidRPr="005107A2" w:rsidRDefault="005107A2" w:rsidP="00165387">
            <w:pPr>
              <w:spacing w:after="0" w:line="240" w:lineRule="auto"/>
              <w:rPr>
                <w:rFonts w:ascii="Arial Narrow" w:eastAsia="Arial Unicode MS" w:hAnsi="Arial Narrow" w:cs="Arial Unicode MS"/>
                <w:sz w:val="20"/>
                <w:szCs w:val="20"/>
                <w:lang w:eastAsia="it-IT"/>
              </w:rPr>
            </w:pPr>
            <w:r w:rsidRPr="005107A2">
              <w:rPr>
                <w:rFonts w:ascii="Arial Narrow" w:eastAsia="Arial Unicode MS" w:hAnsi="Arial Narrow" w:cs="Arial Unicode MS"/>
                <w:sz w:val="20"/>
                <w:szCs w:val="20"/>
                <w:lang w:eastAsia="it-IT"/>
              </w:rPr>
              <w:t> </w:t>
            </w:r>
          </w:p>
        </w:tc>
      </w:tr>
    </w:tbl>
    <w:p w:rsidR="005107A2" w:rsidRPr="005107A2" w:rsidRDefault="005107A2" w:rsidP="005107A2">
      <w:pPr>
        <w:spacing w:after="0" w:line="240" w:lineRule="auto"/>
        <w:rPr>
          <w:rFonts w:ascii="Arial Narrow" w:eastAsia="Arial Unicode MS" w:hAnsi="Arial Narrow" w:cs="Arial Unicode MS"/>
          <w:bCs/>
          <w:sz w:val="20"/>
          <w:szCs w:val="20"/>
          <w:lang w:eastAsia="it-IT"/>
        </w:rPr>
      </w:pPr>
    </w:p>
    <w:p w:rsidR="005107A2" w:rsidRPr="005107A2" w:rsidRDefault="005107A2" w:rsidP="005107A2">
      <w:pPr>
        <w:spacing w:after="0" w:line="240" w:lineRule="auto"/>
        <w:rPr>
          <w:rFonts w:ascii="Arial Narrow" w:eastAsia="Arial Unicode MS" w:hAnsi="Arial Narrow" w:cs="Arial Unicode MS"/>
          <w:bCs/>
          <w:sz w:val="20"/>
          <w:szCs w:val="20"/>
          <w:lang w:eastAsia="it-IT"/>
        </w:rPr>
      </w:pPr>
    </w:p>
    <w:p w:rsidR="005107A2" w:rsidRPr="005107A2" w:rsidRDefault="005107A2" w:rsidP="005107A2">
      <w:pPr>
        <w:spacing w:after="0" w:line="240" w:lineRule="auto"/>
        <w:rPr>
          <w:rFonts w:ascii="Arial Narrow" w:eastAsia="Arial Unicode MS" w:hAnsi="Arial Narrow" w:cs="Arial Unicode MS"/>
          <w:bCs/>
          <w:sz w:val="20"/>
          <w:szCs w:val="20"/>
          <w:lang w:eastAsia="it-IT"/>
        </w:rPr>
      </w:pPr>
      <w:r w:rsidRPr="005107A2">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5107A2" w:rsidRPr="005107A2" w:rsidRDefault="005107A2" w:rsidP="005107A2">
      <w:pPr>
        <w:spacing w:after="0" w:line="240" w:lineRule="auto"/>
        <w:rPr>
          <w:rFonts w:ascii="Arial Narrow" w:eastAsia="Arial Unicode MS" w:hAnsi="Arial Narrow" w:cs="Arial Unicode MS"/>
          <w:bCs/>
          <w:sz w:val="20"/>
          <w:szCs w:val="20"/>
          <w:lang w:eastAsia="it-IT"/>
        </w:rPr>
      </w:pPr>
    </w:p>
    <w:p w:rsidR="005107A2" w:rsidRPr="005107A2" w:rsidRDefault="005107A2" w:rsidP="005107A2">
      <w:pPr>
        <w:spacing w:after="0" w:line="240" w:lineRule="auto"/>
        <w:rPr>
          <w:rFonts w:ascii="Arial Narrow" w:eastAsia="Arial Unicode MS" w:hAnsi="Arial Narrow" w:cs="Arial Unicode MS"/>
          <w:bCs/>
          <w:sz w:val="20"/>
          <w:szCs w:val="20"/>
          <w:lang w:eastAsia="it-IT"/>
        </w:rPr>
      </w:pPr>
    </w:p>
    <w:p w:rsidR="005107A2" w:rsidRPr="005107A2" w:rsidRDefault="00026D0E" w:rsidP="005107A2">
      <w:pPr>
        <w:spacing w:after="0" w:line="240" w:lineRule="auto"/>
        <w:rPr>
          <w:rFonts w:ascii="Arial Narrow" w:eastAsia="Arial Unicode MS" w:hAnsi="Arial Narrow" w:cs="Arial Unicode MS"/>
          <w:bCs/>
          <w:sz w:val="20"/>
          <w:szCs w:val="20"/>
          <w:lang w:eastAsia="it-IT"/>
        </w:rPr>
      </w:pPr>
      <w:r>
        <w:rPr>
          <w:rFonts w:ascii="Arial Narrow" w:eastAsia="Arial Unicode MS" w:hAnsi="Arial Narrow" w:cs="Arial Unicode MS"/>
          <w:bCs/>
          <w:sz w:val="20"/>
          <w:szCs w:val="20"/>
          <w:lang w:eastAsia="it-IT"/>
        </w:rPr>
        <w:t>Data,</w:t>
      </w:r>
      <w:bookmarkStart w:id="0" w:name="_GoBack"/>
      <w:bookmarkEnd w:id="0"/>
    </w:p>
    <w:tbl>
      <w:tblPr>
        <w:tblW w:w="5000" w:type="pct"/>
        <w:tblLayout w:type="fixed"/>
        <w:tblCellMar>
          <w:left w:w="70" w:type="dxa"/>
          <w:right w:w="70" w:type="dxa"/>
        </w:tblCellMar>
        <w:tblLook w:val="04A0" w:firstRow="1" w:lastRow="0" w:firstColumn="1" w:lastColumn="0" w:noHBand="0" w:noVBand="1"/>
      </w:tblPr>
      <w:tblGrid>
        <w:gridCol w:w="3962"/>
        <w:gridCol w:w="2106"/>
        <w:gridCol w:w="3710"/>
      </w:tblGrid>
      <w:tr w:rsidR="000D5B46" w:rsidRPr="005107A2" w:rsidTr="00207DDB">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0D5B46" w:rsidRPr="005107A2" w:rsidRDefault="000D5B46" w:rsidP="00207DDB">
            <w:pPr>
              <w:spacing w:after="0" w:line="240" w:lineRule="auto"/>
              <w:jc w:val="center"/>
              <w:rPr>
                <w:rFonts w:ascii="Arial Narrow" w:eastAsia="Arial Unicode MS" w:hAnsi="Arial Narrow" w:cs="Arial Unicode MS"/>
                <w:b/>
                <w:bCs/>
                <w:i/>
                <w:iCs/>
                <w:sz w:val="20"/>
                <w:szCs w:val="20"/>
                <w:lang w:eastAsia="it-IT"/>
              </w:rPr>
            </w:pPr>
            <w:r w:rsidRPr="005107A2">
              <w:rPr>
                <w:rFonts w:ascii="Arial Narrow" w:eastAsia="Arial Unicode MS" w:hAnsi="Arial Narrow" w:cs="Arial Unicode MS"/>
                <w:b/>
                <w:bCs/>
                <w:i/>
                <w:iCs/>
                <w:sz w:val="20"/>
                <w:szCs w:val="20"/>
                <w:lang w:eastAsia="it-IT"/>
              </w:rPr>
              <w:lastRenderedPageBreak/>
              <w:t>INCARICATI DEL CONTROLLO</w:t>
            </w:r>
          </w:p>
        </w:tc>
        <w:tc>
          <w:tcPr>
            <w:tcW w:w="1897" w:type="pct"/>
            <w:tcBorders>
              <w:top w:val="nil"/>
              <w:left w:val="nil"/>
              <w:bottom w:val="nil"/>
              <w:right w:val="nil"/>
            </w:tcBorders>
            <w:shd w:val="clear" w:color="auto" w:fill="auto"/>
            <w:noWrap/>
            <w:vAlign w:val="bottom"/>
            <w:hideMark/>
          </w:tcPr>
          <w:p w:rsidR="000D5B46" w:rsidRPr="005107A2" w:rsidRDefault="000D5B46" w:rsidP="00207DDB">
            <w:pPr>
              <w:spacing w:after="0" w:line="240" w:lineRule="auto"/>
              <w:rPr>
                <w:rFonts w:ascii="Arial Narrow" w:eastAsia="Arial Unicode MS" w:hAnsi="Arial Narrow" w:cs="Arial Unicode MS"/>
                <w:sz w:val="20"/>
                <w:szCs w:val="20"/>
                <w:lang w:eastAsia="it-IT"/>
              </w:rPr>
            </w:pPr>
          </w:p>
        </w:tc>
      </w:tr>
      <w:tr w:rsidR="000D5B46" w:rsidRPr="005107A2" w:rsidTr="00207DDB">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0D5B46" w:rsidRPr="005107A2" w:rsidRDefault="000D5B46" w:rsidP="00207DDB">
            <w:pPr>
              <w:spacing w:after="0" w:line="240" w:lineRule="auto"/>
              <w:rPr>
                <w:rFonts w:ascii="Arial Narrow" w:eastAsia="Arial Unicode MS" w:hAnsi="Arial Narrow" w:cs="Arial Unicode MS"/>
                <w:i/>
                <w:iCs/>
                <w:sz w:val="20"/>
                <w:szCs w:val="20"/>
                <w:lang w:eastAsia="it-IT"/>
              </w:rPr>
            </w:pPr>
          </w:p>
          <w:p w:rsidR="000D5B46" w:rsidRPr="005107A2" w:rsidRDefault="000D5B46" w:rsidP="00207DDB">
            <w:pPr>
              <w:spacing w:after="0" w:line="240" w:lineRule="auto"/>
              <w:rPr>
                <w:rFonts w:ascii="Arial Narrow" w:eastAsia="Arial Unicode MS" w:hAnsi="Arial Narrow" w:cs="Arial Unicode MS"/>
                <w:i/>
                <w:iCs/>
                <w:sz w:val="20"/>
                <w:szCs w:val="20"/>
                <w:lang w:eastAsia="it-IT"/>
              </w:rPr>
            </w:pPr>
            <w:r w:rsidRPr="005107A2">
              <w:rPr>
                <w:rFonts w:ascii="Arial Narrow" w:eastAsia="Arial Unicode MS" w:hAnsi="Arial Narrow" w:cs="Arial Unicode MS"/>
                <w:i/>
                <w:iCs/>
                <w:sz w:val="20"/>
                <w:szCs w:val="20"/>
                <w:lang w:eastAsia="it-IT"/>
              </w:rPr>
              <w:t xml:space="preserve">NOMINATIVO                                               FIRMA </w:t>
            </w:r>
          </w:p>
          <w:p w:rsidR="000D5B46" w:rsidRPr="005107A2" w:rsidRDefault="000D5B46" w:rsidP="00207DDB">
            <w:pPr>
              <w:spacing w:after="0" w:line="240" w:lineRule="auto"/>
              <w:rPr>
                <w:rFonts w:ascii="Arial Narrow" w:eastAsia="Arial Unicode MS" w:hAnsi="Arial Narrow" w:cs="Arial Unicode MS"/>
                <w:i/>
                <w:iCs/>
                <w:sz w:val="20"/>
                <w:szCs w:val="20"/>
                <w:lang w:eastAsia="it-IT"/>
              </w:rPr>
            </w:pPr>
          </w:p>
          <w:p w:rsidR="000D5B46" w:rsidRPr="005107A2" w:rsidRDefault="000D5B46" w:rsidP="00DB2767">
            <w:pPr>
              <w:spacing w:after="0" w:line="240" w:lineRule="auto"/>
              <w:rPr>
                <w:rFonts w:ascii="Arial Narrow" w:eastAsia="Arial Unicode MS" w:hAnsi="Arial Narrow" w:cs="Arial Unicode MS"/>
                <w:i/>
                <w:iCs/>
                <w:sz w:val="20"/>
                <w:szCs w:val="20"/>
                <w:lang w:eastAsia="it-IT"/>
              </w:rPr>
            </w:pPr>
            <w:r w:rsidRPr="005107A2">
              <w:rPr>
                <w:rFonts w:ascii="Arial Narrow" w:eastAsia="Arial Unicode MS" w:hAnsi="Arial Narrow" w:cs="Arial Unicode MS"/>
                <w:i/>
                <w:iCs/>
                <w:sz w:val="20"/>
                <w:szCs w:val="20"/>
                <w:lang w:eastAsia="it-IT"/>
              </w:rPr>
              <w:t>NOMI</w:t>
            </w:r>
            <w:r w:rsidR="00DB2767" w:rsidRPr="005107A2">
              <w:rPr>
                <w:rFonts w:ascii="Arial Narrow" w:eastAsia="Arial Unicode MS" w:hAnsi="Arial Narrow" w:cs="Arial Unicode MS"/>
                <w:i/>
                <w:iCs/>
                <w:sz w:val="20"/>
                <w:szCs w:val="20"/>
                <w:lang w:eastAsia="it-IT"/>
              </w:rPr>
              <w:t>NA</w:t>
            </w:r>
            <w:r w:rsidRPr="005107A2">
              <w:rPr>
                <w:rFonts w:ascii="Arial Narrow" w:eastAsia="Arial Unicode MS" w:hAnsi="Arial Narrow" w:cs="Arial Unicode MS"/>
                <w:i/>
                <w:iCs/>
                <w:sz w:val="20"/>
                <w:szCs w:val="20"/>
                <w:lang w:eastAsia="it-IT"/>
              </w:rPr>
              <w:t xml:space="preserve">TIVO                                              FIRMA </w:t>
            </w:r>
          </w:p>
        </w:tc>
        <w:tc>
          <w:tcPr>
            <w:tcW w:w="1897" w:type="pct"/>
            <w:tcBorders>
              <w:top w:val="nil"/>
              <w:left w:val="nil"/>
              <w:bottom w:val="nil"/>
              <w:right w:val="nil"/>
            </w:tcBorders>
            <w:shd w:val="clear" w:color="auto" w:fill="auto"/>
            <w:noWrap/>
            <w:vAlign w:val="bottom"/>
            <w:hideMark/>
          </w:tcPr>
          <w:p w:rsidR="000D5B46" w:rsidRPr="005107A2" w:rsidRDefault="000D5B46" w:rsidP="00207DDB">
            <w:pPr>
              <w:spacing w:after="0" w:line="240" w:lineRule="auto"/>
              <w:rPr>
                <w:rFonts w:ascii="Arial Narrow" w:eastAsia="Arial Unicode MS" w:hAnsi="Arial Narrow" w:cs="Arial Unicode MS"/>
                <w:sz w:val="20"/>
                <w:szCs w:val="20"/>
                <w:lang w:eastAsia="it-IT"/>
              </w:rPr>
            </w:pPr>
          </w:p>
        </w:tc>
      </w:tr>
      <w:tr w:rsidR="000D5B46" w:rsidRPr="005107A2" w:rsidTr="00207DDB">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0D5B46" w:rsidRPr="005107A2" w:rsidRDefault="000D5B46" w:rsidP="00207DDB">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0D5B46" w:rsidRPr="005107A2" w:rsidRDefault="000D5B46" w:rsidP="00207DDB">
            <w:pPr>
              <w:spacing w:after="0" w:line="240" w:lineRule="auto"/>
              <w:rPr>
                <w:rFonts w:ascii="Arial Narrow" w:eastAsia="Arial Unicode MS" w:hAnsi="Arial Narrow" w:cs="Arial Unicode MS"/>
                <w:sz w:val="20"/>
                <w:szCs w:val="20"/>
                <w:lang w:eastAsia="it-IT"/>
              </w:rPr>
            </w:pPr>
          </w:p>
        </w:tc>
      </w:tr>
      <w:tr w:rsidR="000D5B46" w:rsidRPr="005107A2" w:rsidTr="00207DDB">
        <w:trPr>
          <w:trHeight w:val="315"/>
        </w:trPr>
        <w:tc>
          <w:tcPr>
            <w:tcW w:w="2026" w:type="pct"/>
            <w:tcBorders>
              <w:top w:val="nil"/>
              <w:left w:val="nil"/>
              <w:bottom w:val="nil"/>
              <w:right w:val="nil"/>
            </w:tcBorders>
            <w:shd w:val="clear" w:color="auto" w:fill="auto"/>
            <w:noWrap/>
            <w:vAlign w:val="bottom"/>
            <w:hideMark/>
          </w:tcPr>
          <w:p w:rsidR="000D5B46" w:rsidRPr="005107A2" w:rsidRDefault="000D5B46" w:rsidP="00207DDB">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0D5B46" w:rsidRPr="005107A2" w:rsidRDefault="000D5B46" w:rsidP="00207DDB">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0D5B46" w:rsidRPr="005107A2" w:rsidRDefault="000D5B46" w:rsidP="00207DDB">
            <w:pPr>
              <w:spacing w:after="0" w:line="240" w:lineRule="auto"/>
              <w:rPr>
                <w:rFonts w:ascii="Arial Narrow" w:eastAsia="Arial Unicode MS" w:hAnsi="Arial Narrow" w:cs="Arial Unicode MS"/>
                <w:sz w:val="20"/>
                <w:szCs w:val="20"/>
                <w:lang w:eastAsia="it-IT"/>
              </w:rPr>
            </w:pPr>
          </w:p>
        </w:tc>
      </w:tr>
      <w:tr w:rsidR="000D5B46" w:rsidRPr="005107A2" w:rsidTr="00207DDB">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0D5B46" w:rsidRPr="005107A2" w:rsidRDefault="000D5B46" w:rsidP="00207DDB">
            <w:pPr>
              <w:spacing w:after="0" w:line="240" w:lineRule="auto"/>
              <w:jc w:val="center"/>
              <w:rPr>
                <w:rFonts w:ascii="Arial Narrow" w:eastAsia="Arial Unicode MS" w:hAnsi="Arial Narrow" w:cs="Arial Unicode MS"/>
                <w:b/>
                <w:bCs/>
                <w:i/>
                <w:iCs/>
                <w:sz w:val="20"/>
                <w:szCs w:val="20"/>
                <w:lang w:eastAsia="it-IT"/>
              </w:rPr>
            </w:pPr>
            <w:r w:rsidRPr="005107A2">
              <w:rPr>
                <w:rFonts w:ascii="Arial Narrow" w:eastAsia="Arial Unicode MS" w:hAnsi="Arial Narrow" w:cs="Arial Unicode MS"/>
                <w:b/>
                <w:bCs/>
                <w:i/>
                <w:iCs/>
                <w:sz w:val="20"/>
                <w:szCs w:val="20"/>
                <w:lang w:eastAsia="it-IT"/>
              </w:rPr>
              <w:t>IL RESPONSABILE DEL CONTROLLO</w:t>
            </w:r>
          </w:p>
        </w:tc>
        <w:tc>
          <w:tcPr>
            <w:tcW w:w="1897" w:type="pct"/>
            <w:tcBorders>
              <w:top w:val="nil"/>
              <w:left w:val="nil"/>
              <w:bottom w:val="nil"/>
              <w:right w:val="nil"/>
            </w:tcBorders>
            <w:shd w:val="clear" w:color="auto" w:fill="auto"/>
            <w:noWrap/>
            <w:vAlign w:val="bottom"/>
            <w:hideMark/>
          </w:tcPr>
          <w:p w:rsidR="000D5B46" w:rsidRPr="005107A2" w:rsidRDefault="000D5B46" w:rsidP="00207DDB">
            <w:pPr>
              <w:spacing w:after="0" w:line="240" w:lineRule="auto"/>
              <w:rPr>
                <w:rFonts w:ascii="Arial Narrow" w:eastAsia="Arial Unicode MS" w:hAnsi="Arial Narrow" w:cs="Arial Unicode MS"/>
                <w:sz w:val="20"/>
                <w:szCs w:val="20"/>
                <w:lang w:eastAsia="it-IT"/>
              </w:rPr>
            </w:pPr>
          </w:p>
        </w:tc>
      </w:tr>
      <w:tr w:rsidR="000D5B46" w:rsidRPr="005107A2" w:rsidTr="00207DDB">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0D5B46" w:rsidRPr="005107A2" w:rsidRDefault="000D5B46" w:rsidP="00207DDB">
            <w:pPr>
              <w:spacing w:after="0" w:line="240" w:lineRule="auto"/>
              <w:rPr>
                <w:rFonts w:ascii="Arial Narrow" w:eastAsia="Arial Unicode MS" w:hAnsi="Arial Narrow" w:cs="Arial Unicode MS"/>
                <w:i/>
                <w:iCs/>
                <w:sz w:val="20"/>
                <w:szCs w:val="20"/>
                <w:lang w:eastAsia="it-IT"/>
              </w:rPr>
            </w:pPr>
            <w:r w:rsidRPr="005107A2">
              <w:rPr>
                <w:rFonts w:ascii="Arial Narrow" w:eastAsia="Arial Unicode MS" w:hAnsi="Arial Narrow" w:cs="Arial Unicode MS"/>
                <w:i/>
                <w:iCs/>
                <w:sz w:val="20"/>
                <w:szCs w:val="20"/>
                <w:lang w:eastAsia="it-IT"/>
              </w:rPr>
              <w:t xml:space="preserve">NOMINATIVO                               </w:t>
            </w:r>
            <w:r w:rsidR="008D2408" w:rsidRPr="005107A2">
              <w:rPr>
                <w:rFonts w:ascii="Arial Narrow" w:eastAsia="Arial Unicode MS" w:hAnsi="Arial Narrow" w:cs="Arial Unicode MS"/>
                <w:i/>
                <w:iCs/>
                <w:sz w:val="20"/>
                <w:szCs w:val="20"/>
                <w:lang w:eastAsia="it-IT"/>
              </w:rPr>
              <w:t xml:space="preserve">   </w:t>
            </w:r>
            <w:r w:rsidRPr="005107A2">
              <w:rPr>
                <w:rFonts w:ascii="Arial Narrow" w:eastAsia="Arial Unicode MS" w:hAnsi="Arial Narrow" w:cs="Arial Unicode MS"/>
                <w:i/>
                <w:iCs/>
                <w:sz w:val="20"/>
                <w:szCs w:val="20"/>
                <w:lang w:eastAsia="it-IT"/>
              </w:rPr>
              <w:t xml:space="preserve">     FIRMA </w:t>
            </w:r>
          </w:p>
        </w:tc>
        <w:tc>
          <w:tcPr>
            <w:tcW w:w="1897" w:type="pct"/>
            <w:tcBorders>
              <w:top w:val="nil"/>
              <w:left w:val="nil"/>
              <w:bottom w:val="nil"/>
              <w:right w:val="nil"/>
            </w:tcBorders>
            <w:shd w:val="clear" w:color="auto" w:fill="auto"/>
            <w:noWrap/>
            <w:vAlign w:val="bottom"/>
            <w:hideMark/>
          </w:tcPr>
          <w:p w:rsidR="000D5B46" w:rsidRPr="005107A2" w:rsidRDefault="000D5B46" w:rsidP="00207DDB">
            <w:pPr>
              <w:spacing w:after="0" w:line="240" w:lineRule="auto"/>
              <w:rPr>
                <w:rFonts w:ascii="Arial Narrow" w:eastAsia="Arial Unicode MS" w:hAnsi="Arial Narrow" w:cs="Arial Unicode MS"/>
                <w:sz w:val="20"/>
                <w:szCs w:val="20"/>
                <w:lang w:eastAsia="it-IT"/>
              </w:rPr>
            </w:pPr>
          </w:p>
        </w:tc>
      </w:tr>
    </w:tbl>
    <w:p w:rsidR="00B567DE" w:rsidRPr="005107A2" w:rsidRDefault="00B567DE" w:rsidP="001E376C">
      <w:pPr>
        <w:rPr>
          <w:rFonts w:ascii="Arial Narrow" w:hAnsi="Arial Narrow"/>
          <w:i/>
          <w:sz w:val="20"/>
          <w:szCs w:val="20"/>
        </w:rPr>
      </w:pPr>
    </w:p>
    <w:sectPr w:rsidR="00B567DE" w:rsidRPr="005107A2" w:rsidSect="00090FD4">
      <w:headerReference w:type="default" r:id="rId6"/>
      <w:footerReference w:type="default" r:id="rId7"/>
      <w:pgSz w:w="11906" w:h="16838"/>
      <w:pgMar w:top="1276"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B9F" w:rsidRDefault="00696B9F" w:rsidP="00090FD4">
      <w:pPr>
        <w:spacing w:after="0" w:line="240" w:lineRule="auto"/>
      </w:pPr>
      <w:r>
        <w:separator/>
      </w:r>
    </w:p>
  </w:endnote>
  <w:endnote w:type="continuationSeparator" w:id="0">
    <w:p w:rsidR="00696B9F" w:rsidRDefault="00696B9F" w:rsidP="00090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48753"/>
      <w:docPartObj>
        <w:docPartGallery w:val="Page Numbers (Bottom of Page)"/>
        <w:docPartUnique/>
      </w:docPartObj>
    </w:sdtPr>
    <w:sdtEndPr/>
    <w:sdtContent>
      <w:p w:rsidR="00C21D41" w:rsidRDefault="00C21D41" w:rsidP="00C21D41">
        <w:pPr>
          <w:pStyle w:val="Pidipagina"/>
          <w:ind w:left="-284"/>
          <w:jc w:val="center"/>
          <w:rPr>
            <w:b/>
            <w:lang w:eastAsia="it-IT"/>
          </w:rPr>
        </w:pPr>
      </w:p>
      <w:p w:rsidR="00C21D41" w:rsidRPr="006F30FE" w:rsidRDefault="00C21D41" w:rsidP="00C21D41">
        <w:pPr>
          <w:pStyle w:val="Pidipagina"/>
          <w:ind w:left="-284"/>
          <w:jc w:val="center"/>
          <w:rPr>
            <w:b/>
            <w:lang w:eastAsia="it-IT"/>
          </w:rPr>
        </w:pPr>
        <w:r>
          <w:rPr>
            <w:noProof/>
            <w:lang w:eastAsia="it-IT"/>
          </w:rPr>
          <w:drawing>
            <wp:inline distT="0" distB="0" distL="0" distR="0" wp14:anchorId="76C1055D" wp14:editId="65F7C329">
              <wp:extent cx="4176000" cy="576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C21D41" w:rsidRDefault="00C21D41" w:rsidP="00C21D41">
        <w:pPr>
          <w:spacing w:after="0"/>
          <w:ind w:right="260"/>
          <w:rPr>
            <w:i/>
            <w:color w:val="0F243E" w:themeColor="text2" w:themeShade="80"/>
            <w:sz w:val="18"/>
            <w:szCs w:val="26"/>
          </w:rPr>
        </w:pPr>
      </w:p>
      <w:p w:rsidR="00BA6F5F" w:rsidRDefault="00696B9F" w:rsidP="00C21D41">
        <w:pPr>
          <w:ind w:right="260"/>
        </w:pPr>
        <w:r>
          <w:rPr>
            <w:i/>
            <w:noProof/>
            <w:sz w:val="14"/>
          </w:rPr>
          <w:pict>
            <v:shapetype id="_x0000_t202" coordsize="21600,21600" o:spt="202" path="m,l,21600r21600,l21600,xe">
              <v:stroke joinstyle="miter"/>
              <v:path gradientshapeok="t" o:connecttype="rect"/>
            </v:shapetype>
            <v:shape id="Casella di testo 49" o:spid="_x0000_s2049" type="#_x0000_t202" style="position:absolute;margin-left:541.7pt;margin-top:808.45pt;width:29.6pt;height:19.85pt;z-index:251658240;visibility:visible;mso-wrap-style:square;mso-width-percent:50;mso-height-percent:50;mso-wrap-distance-left:9pt;mso-wrap-distance-top:0;mso-wrap-distance-right:9pt;mso-wrap-distance-bottom:0;mso-position-horizontal-relative:pag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OyM/VY8CAACNBQAADgAAAAAAAAAAAAAAAAAuAgAAZHJzL2Uyb0RvYy54bWxQSwECLQAU&#10;AAYACAAAACEAcHEZU9sAAAADAQAADwAAAAAAAAAAAAAAAADpBAAAZHJzL2Rvd25yZXYueG1sUEsF&#10;BgAAAAAEAAQA8wAAAPEFAAAAAA==&#10;" fillcolor="white [3201]" stroked="f" strokeweight=".5pt">
              <v:textbox style="mso-fit-shape-to-text:t" inset="0,,0">
                <w:txbxContent>
                  <w:p w:rsidR="00C21D41" w:rsidRPr="00814927" w:rsidRDefault="00C21D41" w:rsidP="00C21D41">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026D0E">
                      <w:rPr>
                        <w:noProof/>
                        <w:color w:val="0F243E" w:themeColor="text2" w:themeShade="80"/>
                        <w:sz w:val="18"/>
                        <w:szCs w:val="26"/>
                      </w:rPr>
                      <w:t>2</w:t>
                    </w:r>
                    <w:r w:rsidRPr="00814927">
                      <w:rPr>
                        <w:color w:val="0F243E" w:themeColor="text2" w:themeShade="80"/>
                        <w:sz w:val="18"/>
                        <w:szCs w:val="26"/>
                      </w:rPr>
                      <w:fldChar w:fldCharType="end"/>
                    </w:r>
                  </w:p>
                </w:txbxContent>
              </v:textbox>
              <w10:wrap anchorx="page" anchory="page"/>
            </v:shape>
          </w:pict>
        </w:r>
        <w:r w:rsidR="00B7401D">
          <w:rPr>
            <w:i/>
            <w:color w:val="0F243E" w:themeColor="text2" w:themeShade="80"/>
            <w:sz w:val="18"/>
            <w:szCs w:val="26"/>
          </w:rPr>
          <w:t>Versione 1.2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B9F" w:rsidRDefault="00696B9F" w:rsidP="00090FD4">
      <w:pPr>
        <w:spacing w:after="0" w:line="240" w:lineRule="auto"/>
      </w:pPr>
      <w:r>
        <w:separator/>
      </w:r>
    </w:p>
  </w:footnote>
  <w:footnote w:type="continuationSeparator" w:id="0">
    <w:p w:rsidR="00696B9F" w:rsidRDefault="00696B9F" w:rsidP="00090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FD4" w:rsidRDefault="00090FD4">
    <w:pPr>
      <w:pStyle w:val="Intestazione"/>
    </w:pPr>
    <w:r w:rsidRPr="00090FD4">
      <w:rPr>
        <w:noProof/>
        <w:lang w:eastAsia="it-IT"/>
      </w:rPr>
      <w:drawing>
        <wp:inline distT="0" distB="0" distL="0" distR="0">
          <wp:extent cx="5918200" cy="1732992"/>
          <wp:effectExtent l="0" t="0" r="0" b="0"/>
          <wp:docPr id="1" name="Ogget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18200" cy="1732992"/>
                    <a:chOff x="0" y="0"/>
                    <a:chExt cx="5918200" cy="1732992"/>
                  </a:xfrm>
                </a:grpSpPr>
                <a:grpSp>
                  <a:nvGrpSpPr>
                    <a:cNvPr id="2" name="Gruppo 1">
                      <a:extLst>
                        <a:ext uri="{FF2B5EF4-FFF2-40B4-BE49-F238E27FC236}">
                          <a16:creationId xmlns:a16="http://schemas.microsoft.com/office/drawing/2014/main" id="{00000000-0008-0000-0700-000002000000}"/>
                        </a:ext>
                      </a:extLst>
                    </a:cNvPr>
                    <a:cNvGrpSpPr/>
                  </a:nvGrpSpPr>
                  <a:grpSpPr>
                    <a:xfrm>
                      <a:off x="0" y="0"/>
                      <a:ext cx="5918200" cy="1732992"/>
                      <a:chOff x="0" y="0"/>
                      <a:chExt cx="5686425" cy="1535865"/>
                    </a:xfrm>
                  </a:grpSpPr>
                  <a:sp>
                    <a:nvSpPr>
                      <a:cNvPr id="3" name="Rettangolo 2">
                        <a:extLst>
                          <a:ext uri="{FF2B5EF4-FFF2-40B4-BE49-F238E27FC236}">
                            <a16:creationId xmlns:a16="http://schemas.microsoft.com/office/drawing/2014/main" id="{00000000-0008-0000-0700-000003000000}"/>
                          </a:ext>
                        </a:extLst>
                      </a:cNvPr>
                      <a:cNvSpPr/>
                    </a:nvSpPr>
                    <a:spPr>
                      <a:xfrm>
                        <a:off x="0" y="59490"/>
                        <a:ext cx="5686425" cy="1476375"/>
                      </a:xfrm>
                      <a:prstGeom prst="rect">
                        <a:avLst/>
                      </a:prstGeom>
                      <a:noFill/>
                      <a:ln>
                        <a:noFill/>
                      </a:ln>
                    </a:spPr>
                    <a:txSp>
                      <a:txBody>
                        <a:bodyPr vertOverflow="clip" horzOverflow="clip"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it-IT" sz="1100"/>
                        </a:p>
                        <a:p>
                          <a:pPr algn="l"/>
                          <a:endParaRPr lang="it-IT" sz="1100"/>
                        </a:p>
                        <a:p>
                          <a:pPr algn="l"/>
                          <a:endParaRPr lang="it-IT" sz="1100"/>
                        </a:p>
                        <a:p>
                          <a:pPr algn="l"/>
                          <a:endParaRPr lang="it-IT" sz="1100"/>
                        </a:p>
                        <a:p>
                          <a:pPr algn="l"/>
                          <a:endParaRPr lang="it-IT" sz="1100"/>
                        </a:p>
                        <a:p>
                          <a:pPr algn="l"/>
                          <a:endParaRPr lang="it-IT" sz="1100"/>
                        </a:p>
                        <a:p>
                          <a:pPr algn="ctr"/>
                          <a:r>
                            <a:rPr lang="it-IT" sz="1100" b="1">
                              <a:solidFill>
                                <a:sysClr val="windowText" lastClr="000000"/>
                              </a:solidFill>
                            </a:rPr>
                            <a:t>ASSESSORADU DE SA PROGRAMMATZIONE, BILANTZU E ASSENTU DE SU TERRITÒRIU</a:t>
                          </a:r>
                        </a:p>
                        <a:p>
                          <a:pPr algn="ctr"/>
                          <a:r>
                            <a:rPr lang="it-IT" sz="1100" b="1">
                              <a:solidFill>
                                <a:sysClr val="windowText" lastClr="000000"/>
                              </a:solidFill>
                            </a:rPr>
                            <a:t>ASSESSORATO DELLA PROGRAMMAZIONE, BILANCIO, CREDITO E ASSETTO DEL TERRITORIO</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4" name="Immagine 14">
                        <a:extLst>
                          <a:ext uri="{FF2B5EF4-FFF2-40B4-BE49-F238E27FC236}">
                            <a16:creationId xmlns:a16="http://schemas.microsoft.com/office/drawing/2014/main" id="{00000000-0008-0000-0700-000004000000}"/>
                          </a:ext>
                        </a:extLst>
                      </a:cNvPr>
                      <a:cNvPicPr>
                        <a:picLocks noChangeAspect="1" noChangeArrowheads="1"/>
                      </a:cNvPicPr>
                    </a:nvPicPr>
                    <a:blipFill>
                      <a:blip r:embed="rId1">
                        <a:extLst>
                          <a:ext uri="{28A0092B-C50C-407E-A947-70E740481C1C}">
                            <a14:useLocalDpi xmlns:a14="http://schemas.microsoft.com/office/drawing/2010/main" val="0"/>
                          </a:ext>
                        </a:extLst>
                      </a:blip>
                      <a:srcRect/>
                      <a:stretch>
                        <a:fillRect/>
                      </a:stretch>
                    </a:blipFill>
                    <a: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a:spPr>
                  </a:pic>
                </a:grpSp>
              </lc:lockedCanvas>
            </a:graphicData>
          </a:graphic>
        </wp:inline>
      </w:drawing>
    </w:r>
  </w:p>
  <w:p w:rsidR="00090FD4" w:rsidRDefault="00090FD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C88"/>
    <w:rsid w:val="00026D0E"/>
    <w:rsid w:val="00090FD4"/>
    <w:rsid w:val="00094726"/>
    <w:rsid w:val="000B09E3"/>
    <w:rsid w:val="000C5EE8"/>
    <w:rsid w:val="000D5B46"/>
    <w:rsid w:val="00100C88"/>
    <w:rsid w:val="001E376C"/>
    <w:rsid w:val="002378DA"/>
    <w:rsid w:val="002C6B83"/>
    <w:rsid w:val="00402F39"/>
    <w:rsid w:val="004334BC"/>
    <w:rsid w:val="004B7877"/>
    <w:rsid w:val="005107A2"/>
    <w:rsid w:val="00530BF6"/>
    <w:rsid w:val="00561B7B"/>
    <w:rsid w:val="005E6279"/>
    <w:rsid w:val="005E7A67"/>
    <w:rsid w:val="005F228D"/>
    <w:rsid w:val="00696B9F"/>
    <w:rsid w:val="00700B47"/>
    <w:rsid w:val="0076725F"/>
    <w:rsid w:val="00862C49"/>
    <w:rsid w:val="00865AB5"/>
    <w:rsid w:val="00884D65"/>
    <w:rsid w:val="008D2408"/>
    <w:rsid w:val="00A5260B"/>
    <w:rsid w:val="00B16E22"/>
    <w:rsid w:val="00B567DE"/>
    <w:rsid w:val="00B7401D"/>
    <w:rsid w:val="00BA6F5F"/>
    <w:rsid w:val="00BB76C3"/>
    <w:rsid w:val="00C21D41"/>
    <w:rsid w:val="00C8251A"/>
    <w:rsid w:val="00CB7432"/>
    <w:rsid w:val="00DB2767"/>
    <w:rsid w:val="00E50F73"/>
    <w:rsid w:val="00EA5397"/>
    <w:rsid w:val="00EE547C"/>
    <w:rsid w:val="00F5249C"/>
    <w:rsid w:val="00F551A6"/>
    <w:rsid w:val="00F95B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B809891"/>
  <w15:docId w15:val="{36407DEB-BDC4-49AE-B5F7-479DD15E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0F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0FD4"/>
  </w:style>
  <w:style w:type="paragraph" w:styleId="Pidipagina">
    <w:name w:val="footer"/>
    <w:basedOn w:val="Normale"/>
    <w:link w:val="PidipaginaCarattere"/>
    <w:uiPriority w:val="99"/>
    <w:unhideWhenUsed/>
    <w:rsid w:val="00090F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0FD4"/>
  </w:style>
  <w:style w:type="paragraph" w:styleId="Testofumetto">
    <w:name w:val="Balloon Text"/>
    <w:basedOn w:val="Normale"/>
    <w:link w:val="TestofumettoCarattere"/>
    <w:uiPriority w:val="99"/>
    <w:semiHidden/>
    <w:unhideWhenUsed/>
    <w:rsid w:val="00090F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F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6550">
      <w:bodyDiv w:val="1"/>
      <w:marLeft w:val="0"/>
      <w:marRight w:val="0"/>
      <w:marTop w:val="0"/>
      <w:marBottom w:val="0"/>
      <w:divBdr>
        <w:top w:val="none" w:sz="0" w:space="0" w:color="auto"/>
        <w:left w:val="none" w:sz="0" w:space="0" w:color="auto"/>
        <w:bottom w:val="none" w:sz="0" w:space="0" w:color="auto"/>
        <w:right w:val="none" w:sz="0" w:space="0" w:color="auto"/>
      </w:divBdr>
    </w:div>
    <w:div w:id="143283281">
      <w:bodyDiv w:val="1"/>
      <w:marLeft w:val="0"/>
      <w:marRight w:val="0"/>
      <w:marTop w:val="0"/>
      <w:marBottom w:val="0"/>
      <w:divBdr>
        <w:top w:val="none" w:sz="0" w:space="0" w:color="auto"/>
        <w:left w:val="none" w:sz="0" w:space="0" w:color="auto"/>
        <w:bottom w:val="none" w:sz="0" w:space="0" w:color="auto"/>
        <w:right w:val="none" w:sz="0" w:space="0" w:color="auto"/>
      </w:divBdr>
    </w:div>
    <w:div w:id="300352905">
      <w:bodyDiv w:val="1"/>
      <w:marLeft w:val="0"/>
      <w:marRight w:val="0"/>
      <w:marTop w:val="0"/>
      <w:marBottom w:val="0"/>
      <w:divBdr>
        <w:top w:val="none" w:sz="0" w:space="0" w:color="auto"/>
        <w:left w:val="none" w:sz="0" w:space="0" w:color="auto"/>
        <w:bottom w:val="none" w:sz="0" w:space="0" w:color="auto"/>
        <w:right w:val="none" w:sz="0" w:space="0" w:color="auto"/>
      </w:divBdr>
    </w:div>
    <w:div w:id="393086074">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531303521">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97807120">
      <w:bodyDiv w:val="1"/>
      <w:marLeft w:val="0"/>
      <w:marRight w:val="0"/>
      <w:marTop w:val="0"/>
      <w:marBottom w:val="0"/>
      <w:divBdr>
        <w:top w:val="none" w:sz="0" w:space="0" w:color="auto"/>
        <w:left w:val="none" w:sz="0" w:space="0" w:color="auto"/>
        <w:bottom w:val="none" w:sz="0" w:space="0" w:color="auto"/>
        <w:right w:val="none" w:sz="0" w:space="0" w:color="auto"/>
      </w:divBdr>
    </w:div>
    <w:div w:id="1400975941">
      <w:bodyDiv w:val="1"/>
      <w:marLeft w:val="0"/>
      <w:marRight w:val="0"/>
      <w:marTop w:val="0"/>
      <w:marBottom w:val="0"/>
      <w:divBdr>
        <w:top w:val="none" w:sz="0" w:space="0" w:color="auto"/>
        <w:left w:val="none" w:sz="0" w:space="0" w:color="auto"/>
        <w:bottom w:val="none" w:sz="0" w:space="0" w:color="auto"/>
        <w:right w:val="none" w:sz="0" w:space="0" w:color="auto"/>
      </w:divBdr>
    </w:div>
    <w:div w:id="1437142348">
      <w:bodyDiv w:val="1"/>
      <w:marLeft w:val="0"/>
      <w:marRight w:val="0"/>
      <w:marTop w:val="0"/>
      <w:marBottom w:val="0"/>
      <w:divBdr>
        <w:top w:val="none" w:sz="0" w:space="0" w:color="auto"/>
        <w:left w:val="none" w:sz="0" w:space="0" w:color="auto"/>
        <w:bottom w:val="none" w:sz="0" w:space="0" w:color="auto"/>
        <w:right w:val="none" w:sz="0" w:space="0" w:color="auto"/>
      </w:divBdr>
    </w:div>
    <w:div w:id="1790733925">
      <w:bodyDiv w:val="1"/>
      <w:marLeft w:val="0"/>
      <w:marRight w:val="0"/>
      <w:marTop w:val="0"/>
      <w:marBottom w:val="0"/>
      <w:divBdr>
        <w:top w:val="none" w:sz="0" w:space="0" w:color="auto"/>
        <w:left w:val="none" w:sz="0" w:space="0" w:color="auto"/>
        <w:bottom w:val="none" w:sz="0" w:space="0" w:color="auto"/>
        <w:right w:val="none" w:sz="0" w:space="0" w:color="auto"/>
      </w:divBdr>
    </w:div>
    <w:div w:id="1985616351">
      <w:bodyDiv w:val="1"/>
      <w:marLeft w:val="0"/>
      <w:marRight w:val="0"/>
      <w:marTop w:val="0"/>
      <w:marBottom w:val="0"/>
      <w:divBdr>
        <w:top w:val="none" w:sz="0" w:space="0" w:color="auto"/>
        <w:left w:val="none" w:sz="0" w:space="0" w:color="auto"/>
        <w:bottom w:val="none" w:sz="0" w:space="0" w:color="auto"/>
        <w:right w:val="none" w:sz="0" w:space="0" w:color="auto"/>
      </w:divBdr>
    </w:div>
    <w:div w:id="212803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606</Words>
  <Characters>3459</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admin</cp:lastModifiedBy>
  <cp:revision>10</cp:revision>
  <dcterms:created xsi:type="dcterms:W3CDTF">2017-07-23T09:55:00Z</dcterms:created>
  <dcterms:modified xsi:type="dcterms:W3CDTF">2017-08-10T17:02:00Z</dcterms:modified>
</cp:coreProperties>
</file>